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D776F" w14:textId="77777777" w:rsidR="007612CF" w:rsidRPr="007612CF" w:rsidRDefault="007612CF" w:rsidP="007612CF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7612C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СВЕДЕНИЯ</w:t>
      </w:r>
      <w:r w:rsidRPr="007612C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br/>
        <w:t xml:space="preserve">об основных информационных </w:t>
      </w:r>
      <w:proofErr w:type="gramStart"/>
      <w:r w:rsidRPr="007612C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ресурсах</w:t>
      </w:r>
      <w:proofErr w:type="gramEnd"/>
      <w:r w:rsidRPr="007612C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 xml:space="preserve"> но вопросам ГИА-9</w:t>
      </w:r>
    </w:p>
    <w:p w14:paraId="155BA3E9" w14:textId="77777777" w:rsidR="007612CF" w:rsidRPr="007612CF" w:rsidRDefault="00FB0FD6" w:rsidP="007612C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="007612CF" w:rsidRPr="007612C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http://obrnadzor.gov.ru/</w:t>
        </w:r>
      </w:hyperlink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- официальный сайт Федеральной службы по надзору в сфере образования и науки (Рособрнадзор),</w:t>
      </w:r>
    </w:p>
    <w:p w14:paraId="77ABD92A" w14:textId="77777777" w:rsidR="007612CF" w:rsidRPr="007612CF" w:rsidRDefault="00FB0FD6" w:rsidP="007612C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="007612CF" w:rsidRPr="007612C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http://fipi.ru/</w:t>
        </w:r>
      </w:hyperlink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- официальный сайт ФГБНУ «Федеральный институт педагогических измерений» (ФГБНУ «ФИЛИ»),</w:t>
      </w:r>
    </w:p>
    <w:p w14:paraId="16B710F4" w14:textId="77777777" w:rsidR="007612CF" w:rsidRPr="007612CF" w:rsidRDefault="00FB0FD6" w:rsidP="007612C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="007612CF" w:rsidRPr="007612C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https://edu.gov.ru/</w:t>
        </w:r>
      </w:hyperlink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- официальный сайт Министерства просвещения Российской Федерации,</w:t>
      </w:r>
    </w:p>
    <w:p w14:paraId="08121B50" w14:textId="77777777" w:rsidR="007612CF" w:rsidRPr="007612CF" w:rsidRDefault="00FB0FD6" w:rsidP="007612C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="007612CF" w:rsidRPr="007612C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https://mondnr.ru/</w:t>
        </w:r>
      </w:hyperlink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- официальный сайт Министерства образования и науки Донецкой Народной Республики,</w:t>
      </w:r>
    </w:p>
    <w:p w14:paraId="39AE8828" w14:textId="77777777" w:rsidR="007612CF" w:rsidRPr="007612CF" w:rsidRDefault="00FB0FD6" w:rsidP="007612C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w:history="1">
        <w:r w:rsidR="007612CF" w:rsidRPr="007612CF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https://donriro.org/</w:t>
        </w:r>
      </w:hyperlink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- официальный сайт ГБОУ ДПО «Донецкий республиканский институт развития образования», а также официальные сайты муниципальных органов Донецкой Народной Республики, осуществляющих </w:t>
      </w:r>
      <w:proofErr w:type="spellStart"/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управлениев</w:t>
      </w:r>
      <w:proofErr w:type="spellEnd"/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сфере образования (далее - МОУО) и образовательных организаций (далее - 0 </w:t>
      </w:r>
      <w:proofErr w:type="gramStart"/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0 )</w:t>
      </w:r>
      <w:proofErr w:type="gramEnd"/>
      <w:r w:rsidR="007612CF" w:rsidRPr="007612C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14:paraId="02E83F2B" w14:textId="67909071" w:rsidR="00CD41F4" w:rsidRDefault="00CD41F4" w:rsidP="007612CF"/>
    <w:p w14:paraId="30023F8E" w14:textId="614CF1C4" w:rsidR="00FB0FD6" w:rsidRPr="00FB0FD6" w:rsidRDefault="00FB0FD6" w:rsidP="00FB0FD6"/>
    <w:p w14:paraId="5FE3DB78" w14:textId="436780AE" w:rsidR="00FB0FD6" w:rsidRPr="00FB0FD6" w:rsidRDefault="00FB0FD6" w:rsidP="00FB0FD6"/>
    <w:p w14:paraId="74C0773D" w14:textId="16AB4BCF" w:rsidR="00FB0FD6" w:rsidRDefault="00FB0FD6" w:rsidP="00FB0FD6"/>
    <w:p w14:paraId="4DEBE7AF" w14:textId="77777777" w:rsidR="00FB0FD6" w:rsidRDefault="00FB0FD6" w:rsidP="00FB0FD6">
      <w:pPr>
        <w:pStyle w:val="1"/>
        <w:shd w:val="clear" w:color="auto" w:fill="FFFFFF"/>
        <w:spacing w:line="600" w:lineRule="atLeast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Итоговое собеседование (9 класс)</w:t>
      </w:r>
    </w:p>
    <w:p w14:paraId="6E24115E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О датах, порядке проведения и проверки итогового собеседования по русскому языку</w:t>
      </w:r>
    </w:p>
    <w:p w14:paraId="78BB3975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Итоговое собеседование по русскому языку является одним из условий допуска к ГИА-9.</w:t>
      </w:r>
    </w:p>
    <w:p w14:paraId="41983683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РАСПИСАНИЕ ПРОВЕДЕНИЯ ИТОГОВОГО СОБЕСЕДОВАНИЯ ПО РУССКОМУ ЯЗЫКУ В 2025/26 УЧЕБНОМ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3207"/>
      </w:tblGrid>
      <w:tr w:rsidR="00FB0FD6" w14:paraId="18332E90" w14:textId="77777777" w:rsidTr="00FB0FD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7026EB" w14:textId="77777777" w:rsidR="00FB0FD6" w:rsidRDefault="00FB0FD6">
            <w:pPr>
              <w:pStyle w:val="a3"/>
              <w:spacing w:before="90" w:beforeAutospacing="0" w:after="210" w:afterAutospacing="0"/>
            </w:pPr>
            <w:r>
              <w:t>Основной срок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91CB5A" w14:textId="77777777" w:rsidR="00FB0FD6" w:rsidRDefault="00FB0FD6">
            <w:pPr>
              <w:pStyle w:val="a3"/>
              <w:spacing w:before="90" w:beforeAutospacing="0" w:after="210" w:afterAutospacing="0"/>
            </w:pPr>
            <w:r>
              <w:t>11 февраля 2026 года</w:t>
            </w:r>
          </w:p>
        </w:tc>
      </w:tr>
      <w:tr w:rsidR="00FB0FD6" w14:paraId="1FC1BCE5" w14:textId="77777777" w:rsidTr="00FB0FD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8E0F51" w14:textId="77777777" w:rsidR="00FB0FD6" w:rsidRDefault="00FB0FD6">
            <w:pPr>
              <w:pStyle w:val="a3"/>
              <w:spacing w:before="90" w:beforeAutospacing="0" w:after="210" w:afterAutospacing="0"/>
            </w:pPr>
            <w:r>
              <w:t>Дополнительные сроки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EEA1CB" w14:textId="77777777" w:rsidR="00FB0FD6" w:rsidRDefault="00FB0FD6">
            <w:pPr>
              <w:pStyle w:val="a3"/>
              <w:spacing w:before="90" w:beforeAutospacing="0" w:after="210" w:afterAutospacing="0"/>
            </w:pPr>
            <w:r>
              <w:t xml:space="preserve">11 марта и 20 </w:t>
            </w:r>
            <w:proofErr w:type="spellStart"/>
            <w:r>
              <w:t>aпреля</w:t>
            </w:r>
            <w:proofErr w:type="spellEnd"/>
            <w:r>
              <w:t xml:space="preserve"> 2026 года</w:t>
            </w:r>
          </w:p>
        </w:tc>
      </w:tr>
    </w:tbl>
    <w:p w14:paraId="66784FFE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Итоговое собеседование по русскому языку проводится во вторую среду февраля.</w:t>
      </w:r>
    </w:p>
    <w:p w14:paraId="30A1A2F5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14:paraId="43F5691F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1) получившие по итоговому собеседованию неудовлетворительный результат («незачет»);</w:t>
      </w:r>
    </w:p>
    <w:p w14:paraId="38CE951E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2) удаленные с итогового собеседования за нарушение требований, установленных пунктом 22 </w:t>
      </w:r>
      <w:hyperlink r:id="rId9" w:history="1">
        <w:r>
          <w:rPr>
            <w:rStyle w:val="a4"/>
            <w:rFonts w:ascii="Montserrat" w:hAnsi="Montserrat"/>
            <w:color w:val="306AFD"/>
          </w:rPr>
          <w:t>Порядка</w:t>
        </w:r>
      </w:hyperlink>
      <w:r>
        <w:rPr>
          <w:rFonts w:ascii="Montserrat" w:hAnsi="Montserrat"/>
          <w:color w:val="000000"/>
        </w:rPr>
        <w:t>;</w:t>
      </w:r>
    </w:p>
    <w:p w14:paraId="683B64FB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499DDD28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14:paraId="483A178E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ПРОДОЛЖИТЕЛЬНОСТЬ ИТОГОВОГО СОБЕСЕДОВАНИЯ</w:t>
      </w:r>
    </w:p>
    <w:p w14:paraId="77A67C1F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Продолжительность итогового собеседования по русскому языку составляет в среднем 15-16 минут.</w:t>
      </w:r>
    </w:p>
    <w:p w14:paraId="48F4B3C9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КОНТРОЛЬНЫЕ ИЗМЕРИТЕЛЬНЫЕ МАТЕРИАЛЫ ИТОГОВОГО СОБЕСЕДОВАНИЯ</w:t>
      </w:r>
    </w:p>
    <w:p w14:paraId="6EA2100A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Контрольные измерительные материалы итогового собеседования состоят из четырех заданий:</w:t>
      </w:r>
    </w:p>
    <w:p w14:paraId="5A4E50A8" w14:textId="77777777" w:rsidR="00FB0FD6" w:rsidRDefault="00FB0FD6" w:rsidP="00FB0FD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Задание 1 – чтение текста вслух.</w:t>
      </w:r>
    </w:p>
    <w:p w14:paraId="09793525" w14:textId="77777777" w:rsidR="00FB0FD6" w:rsidRDefault="00FB0FD6" w:rsidP="00FB0FD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Задание 2 – подробный пересказ текста с включением приведённого высказывания.</w:t>
      </w:r>
    </w:p>
    <w:p w14:paraId="09F88671" w14:textId="77777777" w:rsidR="00FB0FD6" w:rsidRDefault="00FB0FD6" w:rsidP="00FB0FD6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Задание 3 – монологическое высказывание.</w:t>
      </w:r>
    </w:p>
    <w:p w14:paraId="1E4A40CB" w14:textId="77777777" w:rsidR="00FB0FD6" w:rsidRDefault="00FB0FD6" w:rsidP="00FB0FD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Задание 4 – участие в диалоге.</w:t>
      </w:r>
    </w:p>
    <w:p w14:paraId="21A477E0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ПОРЯДОК ПОДАЧИ ЗАЯВЛЕНИЯ НА УЧАСТИЕ В ИТОГОВОМ СОБЕСЕДОВАНИИ</w:t>
      </w:r>
    </w:p>
    <w:p w14:paraId="3D9794D5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Заявления об участии в итоговом собеседовании по русскому языку подаются </w:t>
      </w:r>
      <w:r>
        <w:rPr>
          <w:rStyle w:val="a5"/>
          <w:rFonts w:ascii="Montserrat" w:hAnsi="Montserrat"/>
          <w:color w:val="000000"/>
        </w:rPr>
        <w:t>за две недели</w:t>
      </w:r>
      <w:r>
        <w:rPr>
          <w:rFonts w:ascii="Montserrat" w:hAnsi="Montserrat"/>
          <w:color w:val="000000"/>
        </w:rPr>
        <w:t> до начала проведения собеседования.</w:t>
      </w:r>
    </w:p>
    <w:p w14:paraId="7B357BA7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14:paraId="4DD5B26C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14:paraId="1A2AC3B6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ПОРЯДОК ПРОВЕДЕНИЯ</w:t>
      </w:r>
      <w:r>
        <w:rPr>
          <w:rFonts w:ascii="Montserrat" w:hAnsi="Montserrat"/>
          <w:color w:val="000000"/>
        </w:rPr>
        <w:t> И </w:t>
      </w:r>
      <w:r>
        <w:rPr>
          <w:rStyle w:val="a5"/>
          <w:rFonts w:ascii="Montserrat" w:hAnsi="Montserrat"/>
          <w:color w:val="000000"/>
        </w:rPr>
        <w:t>ПОРЯДОК ПРОВЕРКИ ИТОГОВОГО СОБЕСЕДОВАНИЯ</w:t>
      </w:r>
    </w:p>
    <w:p w14:paraId="75A2D4DC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</w:t>
      </w:r>
      <w:r>
        <w:rPr>
          <w:rFonts w:ascii="Montserrat" w:hAnsi="Montserrat"/>
          <w:color w:val="000000"/>
        </w:rPr>
        <w:lastRenderedPageBreak/>
        <w:t>проверки собеседования</w:t>
      </w:r>
      <w:r>
        <w:rPr>
          <w:rStyle w:val="a5"/>
          <w:rFonts w:ascii="Montserrat" w:hAnsi="Montserrat"/>
          <w:color w:val="000000"/>
        </w:rPr>
        <w:t> </w:t>
      </w:r>
      <w:r>
        <w:rPr>
          <w:rFonts w:ascii="Montserrat" w:hAnsi="Montserrat"/>
          <w:color w:val="000000"/>
        </w:rPr>
        <w:t>(далее – порядок проведения собеседования, установленный субъектом Российской Федерации).</w:t>
      </w:r>
    </w:p>
    <w:p w14:paraId="02CD0186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 решению ОИВ итоговое собеседование проводится с применением информационно-коммуникационных технологий, в том числе дистанционных образовательных технологий, в порядке, установленном региональным органом управления образования.</w:t>
      </w:r>
    </w:p>
    <w:p w14:paraId="0DC02010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ОЗНАКОМЛЕНИЕ С РЕЗУЛЬТАТАМИ ИТОГОВОГО СОБЕСЕДОВАНИЯ ПО РУССКОМУ ЯЗЫКУ</w:t>
      </w:r>
    </w:p>
    <w:p w14:paraId="1E9ACA01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аттестации.</w:t>
      </w:r>
    </w:p>
    <w:p w14:paraId="334437B8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Рекомендации по организации и проведению итогового собеседования по русскому языку   </w:t>
      </w:r>
      <w:hyperlink r:id="rId10" w:history="1">
        <w:r>
          <w:rPr>
            <w:rStyle w:val="a4"/>
            <w:rFonts w:ascii="Montserrat" w:hAnsi="Montserrat"/>
            <w:b/>
            <w:bCs/>
            <w:color w:val="306AFD"/>
          </w:rPr>
          <w:t>https://fipi.ru/itogovoye-sobesedovaniye</w:t>
        </w:r>
      </w:hyperlink>
    </w:p>
    <w:p w14:paraId="5B1A5FE4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ОСНОВНЫЕ РЕСУРСЫ:</w:t>
      </w:r>
    </w:p>
    <w:p w14:paraId="1DDD83B3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ДИСТАНЦИОННАЯ ПЛОЩАДКА ПОДГОТОВКИ К ГИА</w:t>
      </w:r>
    </w:p>
    <w:p w14:paraId="561223A5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11" w:tgtFrame="_blank" w:history="1">
        <w:r>
          <w:rPr>
            <w:rStyle w:val="a4"/>
            <w:rFonts w:ascii="Montserrat" w:hAnsi="Montserrat"/>
            <w:b/>
            <w:bCs/>
            <w:color w:val="306AFD"/>
          </w:rPr>
          <w:t>https://project6855242.tilda.ws/</w:t>
        </w:r>
      </w:hyperlink>
    </w:p>
    <w:p w14:paraId="10EE64EF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hyperlink r:id="rId12" w:tgtFrame="_blank" w:history="1">
        <w:r>
          <w:rPr>
            <w:rStyle w:val="a4"/>
            <w:rFonts w:ascii="Montserrat" w:hAnsi="Montserrat"/>
            <w:b/>
            <w:bCs/>
            <w:color w:val="306AFD"/>
          </w:rPr>
          <w:t>https://fipi.ru/</w:t>
        </w:r>
      </w:hyperlink>
    </w:p>
    <w:p w14:paraId="24A2DF32" w14:textId="77777777" w:rsidR="00FB0FD6" w:rsidRDefault="00FB0FD6" w:rsidP="00FB0FD6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5"/>
          <w:rFonts w:ascii="Montserrat" w:hAnsi="Montserrat"/>
          <w:color w:val="000000"/>
        </w:rPr>
        <w:t>На данных ресурсах размещены документы, регламентирующие структуру и содержание контрольных измерительных материалов для проведения итогового собеседования по русскому языку (приказы, методические рекомендации, спецификация, демонстрационный вариант), а также документы, определяющие продолжительность итогового собеседования, порядок подачи заявления на участие в итоговом собеседовании, порядок проведения и порядок проверки итогового собеседования</w:t>
      </w:r>
      <w:r>
        <w:rPr>
          <w:rFonts w:ascii="Montserrat" w:hAnsi="Montserrat"/>
          <w:color w:val="000000"/>
        </w:rPr>
        <w:t>.</w:t>
      </w:r>
    </w:p>
    <w:p w14:paraId="4488065C" w14:textId="77777777" w:rsidR="00FB0FD6" w:rsidRPr="00FB0FD6" w:rsidRDefault="00FB0FD6" w:rsidP="00FB0FD6"/>
    <w:sectPr w:rsidR="00FB0FD6" w:rsidRPr="00FB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08458B"/>
    <w:multiLevelType w:val="multilevel"/>
    <w:tmpl w:val="567C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78A"/>
    <w:rsid w:val="004C527A"/>
    <w:rsid w:val="007612CF"/>
    <w:rsid w:val="00CB078A"/>
    <w:rsid w:val="00CD41F4"/>
    <w:rsid w:val="00DD1FB7"/>
    <w:rsid w:val="00FB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CBEAA-68C4-4293-87B0-06F0BB21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0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527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B0F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FB0F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7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1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4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7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17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dn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s://vk.com/away.php?to=https%3A%2F%2Ffipi.ru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pi.ru/" TargetMode="External"/><Relationship Id="rId11" Type="http://schemas.openxmlformats.org/officeDocument/2006/relationships/hyperlink" Target="https://vk.com/away.php?to=https%3A%2F%2Fproject6855242.tilda.ws%2F&amp;cc_key=" TargetMode="External"/><Relationship Id="rId5" Type="http://schemas.openxmlformats.org/officeDocument/2006/relationships/hyperlink" Target="http://obrnadzor.gov.ru/" TargetMode="External"/><Relationship Id="rId10" Type="http://schemas.openxmlformats.org/officeDocument/2006/relationships/hyperlink" Target="https://fipi.ru/itogovoye-sobesedovaniy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brnadzor.gov.ru/wp-content/uploads/2023/12/poryadok-provedeniya-gia-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2025-12-08T06:39:00Z</dcterms:created>
  <dcterms:modified xsi:type="dcterms:W3CDTF">2025-12-08T08:25:00Z</dcterms:modified>
</cp:coreProperties>
</file>